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4"/>
          <w:szCs w:val="34"/>
        </w:rPr>
        <w:t xml:space="preserve">Цикл уроков истории «История с вопросом»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4"/>
          <w:szCs w:val="24"/>
        </w:rPr>
        <w:t xml:space="preserve">5 класс · История. Всеобщая история. История Древнего мира</w:t>
      </w:r>
    </w:p>
    <w:p>
      <w:pPr>
        <w:spacing w:after="16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Пояснительная записка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Автор-разработчик: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Колотухина Елена Анатольевна, учитель истории и обществознания МОБУ «Герасимовская СОШ» Новосергиевского района Оренбургской области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Назначение цикла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Цикл включает четырнадцать уроков по курсу истории Древнего мира в 5 классе. Уроки разработаны к единому государственному учебнику: Мединский В.Р., Чубарьян А.О. История. Всеобщая история. История Древнего мира. 5 класс. Номера параграфов в разработках соответствуют учебнику. Начальные разделы курса (первобытность и Древний Египет, § 1-8) разработаны полностью, урок за уроком. По остальным разделам (Персидская держава, древние народы на территории нашей страны, Древняя Греция, эллинистический мир, Древний Рим) даны опорные уроки. § 6-7 «Общество Древнего Египта» рассчитан на два урока.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Разработки можно использовать как готовые уроки и как образец для построения остальных уроков курса по той же схеме.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Идея цикла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5 классе ученик впервые встречается с систематическим курсом истории. Главная трудность этого возраста хорошо известна: история легко превращается в набор дат, имён и названий, которые нужно запомнить. Цикл построен на другом основании. Каждый урок отвечает на настоящий вопрос, который ученики ставят и решают сами, работая как историки: с источником, картой и находкой, сравнивая версии и отстаивая свою точку зрения.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Второй принцип цикла: история не отделена от сегодняшней жизни. Многие понятия, с которыми ученики встречаются в древности (общество, государство, налог, закон, демократия, республика), они будут изучать в курсе обществознания. Поэтому почти каждый урок содержит «мостик» к обществознанию или к истории родного края, Оренбуржья.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Структура урока цикла</w:t>
      </w:r>
    </w:p>
    <w:p>
      <w:pPr>
        <w:spacing w:after="100" w:before="0" w:line="276"/>
        <w:ind w:left="360" w:hanging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Проблемный вопрос. Ученики формулируют его или получают в начале урока и возвращаются к нему в конце, чтобы сравнить первое предположение с итоговым выводом.</w:t>
      </w:r>
    </w:p>
    <w:p>
      <w:pPr>
        <w:spacing w:after="100" w:before="0" w:line="276"/>
        <w:ind w:left="360" w:hanging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Работа с историческим источником. Адаптированный для 5 класса фрагмент античного автора (Геродот, Плутарх, Тит Ливий, Арриан и другие) или описание археологической находки. Ученики учатся отличать факт от предположения.</w:t>
      </w:r>
    </w:p>
    <w:p>
      <w:pPr>
        <w:spacing w:after="100" w:before="0" w:line="276"/>
        <w:ind w:left="360" w:hanging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«Мостик» к обществознанию или к истории родного края. Связь изучаемого с понятиями современного общества или с прошлым Южного Урала.</w:t>
      </w:r>
    </w:p>
    <w:p>
      <w:pPr>
        <w:spacing w:after="100" w:before="0" w:line="276"/>
        <w:ind w:left="360" w:hanging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Активная форма работы: расследование, ролевая игра, совет, путешествие по станциям, дебаты, конструирование схемы. Работа в группах с распределением ролей.</w:t>
      </w:r>
    </w:p>
    <w:p>
      <w:pPr>
        <w:spacing w:after="100" w:before="0" w:line="276"/>
        <w:ind w:left="360" w:hanging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Рефлексия и дифференцированное домашнее задание: базовое, повышенное и творческое. Творческие задания связаны со школьным медиацентром «Спектр-ТВ» и музейной комнатой.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Уроки цикла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2600"/>
        <w:gridCol w:w="2300"/>
        <w:gridCol w:w="3938"/>
      </w:tblGrid>
      <w:tr>
        <w:trPr>
          <w:tblHeader/>
        </w:trP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Форма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Связь с обществознанием и родным краем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1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Следствие ведут археологи: дело о древнейших людях (Древнейшие люди)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Урок-расследование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История родного края: как археологи изучают прошлое, находки в музейной комнате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2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Выжить в ледниковом периоде: совет рода решает (Первобытные охотники и собиратели)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Деловая игра-моделирование «Совет рода»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Обществознание: община, правила, обычай и закон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3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Галерея длиной в тридцать тысяч лет: что видим и что думаем (Верования и искусство)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Урок-музей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История родного края: Капова пещера (Шульган-Таш) на Южном Урале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4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Патентное бюро каменного века: кто изобрёл будущее? (Возникновение земледелия, скотоводства и ремесла)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Деловая игра «Патентное бюро каменного века»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История родного края: земледелие и скотоводство Оренбуржья, пуховый платок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5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Дар Нила: зачем сорока номам один фараон? (Возникновение Древнеегипетского государства)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Проблемный урок с игрой-моделированием «Номы», работой с картой, «календарём Нила» и историческими источниками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Обществознание: зачем людям государство, общие дела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6-7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Живая пирамида: кто держал на плечах Древний Египет (Общество Древнего Египта (урок 1))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Ролевая игра «Живая пирамида» с элементами работы с историческими источниками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Обществознание: общество, социальные группы, роли человека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6-7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Оживи фреску: один год из жизни египтянина (Общество Древнего Египта (урок 2))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Работа в группах с изобразительными источниками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Обществознание: труд, профессии, обмен и деньги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8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Пресс-центр фараона: как отличить победную надпись от правды (Расцвет Древнеегипетского государства)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Деловая игра «Пресс-центр фараона»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Медиаграмотность: факт и официальная версия; мирный договор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16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Совет у трона Дария: как удержать огромную державу? (Персидское царство)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Ролевая игра «Совет советников царя» с элементами проблемного обучения, работа в группах, работа с картой и историческими источниками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Обществознание: государство, его признаки, налоги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25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Золото степей: скифы, сарматы и греки (Северное Причерноморье)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Исследование в группах «Экспедиция в степь» с работой с картой, историческими источниками и описаниями археологических находок; игра «Торговая площадь Пантикапея»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История родного края: сарматы в степях Южного Урала, Филипповские курганы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29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«Кто желает говорить?»: Народное собрание на Пниксе (Афинская демократия)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Ролевая игра «Народное собрание на Пниксе»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Обществознание: демократия прямая и представительная, Конституция РФ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34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Чего стоит оливковый венок: пять дней в Олимпии (Священный огонь в Олимпии)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Урок-путешествие по станциям «Пять дней в Олимпии»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Ценности честного соревнования; поиск спортивной славы края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36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Суд истории: Александр Македонский перед лицом потомков (Походы Александра Македонского на Восток)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Урок-дебаты «Суд истории» с работой в группах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Как оценивать историческую личность, почему у события разные оценки</w:t>
            </w:r>
          </w:p>
        </w:tc>
      </w:tr>
      <w:tr>
        <w:tc>
          <w:tcPr>
            <w:tcW w:type="dxa" w:w="8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§ 40</w:t>
            </w:r>
          </w:p>
        </w:tc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Res publica: общее дело. Как римляне собрали власть, в которой нет места царю (Установление республики)</w:t>
            </w:r>
          </w:p>
        </w:tc>
        <w:tc>
          <w:tcPr>
            <w:tcW w:type="dxa" w:w="23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Конструкторское бюро</w:t>
            </w:r>
          </w:p>
        </w:tc>
        <w:tc>
          <w:tcPr>
            <w:tcW w:type="dxa" w:w="39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Обществознание: республика, разделение властей</w:t>
            </w:r>
          </w:p>
        </w:tc>
      </w:tr>
    </w:tbl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Планируемые результаты цикла</w:t>
      </w:r>
    </w:p>
    <w:p>
      <w:pPr>
        <w:pStyle w:val="ListParagraph"/>
        <w:numPr>
          <w:ilvl w:val="0"/>
          <w:numId w:val="2"/>
        </w:num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Предметные: знание основных событий, понятий и персоналий курса; умение работать с исторической картой и датами, объяснять причины и последствия событий.</w:t>
      </w:r>
    </w:p>
    <w:p>
      <w:pPr>
        <w:pStyle w:val="ListParagraph"/>
        <w:numPr>
          <w:ilvl w:val="0"/>
          <w:numId w:val="2"/>
        </w:num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Метапредметные: умение извлекать информацию из источника, отличать факт от мнения, сравнивать, аргументировать свою позицию, работать в группе и представлять результат.</w:t>
      </w:r>
    </w:p>
    <w:p>
      <w:pPr>
        <w:pStyle w:val="ListParagraph"/>
        <w:numPr>
          <w:ilvl w:val="0"/>
          <w:numId w:val="2"/>
        </w:num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Личностные: уважение к культурному наследию народов мира и России, интерес к истории родного края, понимание ценности закона, гражданского участия и честного соревнования.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Условия реализации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Каждая разработка содержит паспорт урока, технологическую карту по этапам с репликами учителя, раздаточные материалы (тексты источников, карточки ролей, бланки) и рабочий лист ученика, готовые к печати. Для уроков нужны проектор или интерактивная доска и настенная или электронная карта. Продолжительность каждого урока 40 минут.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Оценивание</w:t>
      </w:r>
    </w:p>
    <w:p>
      <w:pPr>
        <w:spacing w:after="1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Результаты учеников оцениваются по рабочему листу, по участию в групповой работе (вклад в решение, аргументация, соблюдение правил обсуждения) и по самооценке на этапе рефлексии. Творческие задания оцениваются отдельно и могут быть представлены в школьном медиацентре или музейной комнате.</w:t>
      </w:r>
    </w:p>
    <w:sectPr>
      <w:footerReference w:type="default" r:id="rId6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Цикл уроков «История с вопросом». Пояснительная записка</dc:title>
  <dc:creator>Колотухина Елена Анатольевна</dc:creator>
  <cp:lastModifiedBy>Колотухина Елена Анатольевна</cp:lastModifiedBy>
  <cp:revision>1</cp:revision>
  <dcterms:created xsi:type="dcterms:W3CDTF">2026-10-12T20:40:38.723Z</dcterms:created>
  <dcterms:modified xsi:type="dcterms:W3CDTF">2026-10-12T20:40:38.723Z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